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82748" w14:textId="77777777" w:rsidR="00F9432D" w:rsidRDefault="00C33F4F">
      <w:pPr>
        <w:rPr>
          <w:rFonts w:ascii="Arial" w:eastAsia="Arial" w:hAnsi="Arial" w:cs="Arial"/>
          <w:sz w:val="20"/>
          <w:szCs w:val="20"/>
        </w:rPr>
      </w:pPr>
      <w:bookmarkStart w:id="0" w:name="_heading=h.gjdgxs" w:colFirst="0" w:colLast="0"/>
      <w:bookmarkEnd w:id="0"/>
      <w:r>
        <w:rPr>
          <w:rFonts w:ascii="Arial" w:eastAsia="Arial" w:hAnsi="Arial" w:cs="Arial"/>
          <w:b/>
          <w:sz w:val="36"/>
          <w:szCs w:val="36"/>
        </w:rPr>
        <w:t>Joint Schedule 6 (Key Subcontractors)</w:t>
      </w:r>
    </w:p>
    <w:p w14:paraId="61182749" w14:textId="77777777" w:rsidR="00F9432D" w:rsidRDefault="00C33F4F">
      <w:pPr>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Restrictions on certain subcontractors</w:t>
      </w:r>
    </w:p>
    <w:p w14:paraId="6118274A" w14:textId="77777777" w:rsidR="00F9432D" w:rsidRDefault="00C33F4F">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is entitled to sub-contract its obligations under the DPS Contract to the Key Subcontractors identified on the Platform. </w:t>
      </w:r>
    </w:p>
    <w:p w14:paraId="6118274B" w14:textId="77777777" w:rsidR="00F9432D" w:rsidRDefault="00C33F4F">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1" w:name="_heading=h.30j0zll" w:colFirst="0" w:colLast="0"/>
      <w:bookmarkEnd w:id="1"/>
      <w:r>
        <w:rPr>
          <w:rFonts w:ascii="Arial" w:eastAsia="Arial" w:hAnsi="Arial" w:cs="Arial"/>
          <w:color w:val="000000"/>
          <w:sz w:val="24"/>
          <w:szCs w:val="24"/>
        </w:rPr>
        <w:t>The Supplier is entitled to sub-contract its obligations under an Order Contract to Key Subcontractors listed on the Platform who are specifically nominated in the Order Form.</w:t>
      </w:r>
    </w:p>
    <w:p w14:paraId="6118274C" w14:textId="77777777" w:rsidR="00F9432D" w:rsidRDefault="00C33F4F">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Where during the Contract Period the Supplier wishes to </w:t>
      </w:r>
      <w:proofErr w:type="gramStart"/>
      <w:r>
        <w:rPr>
          <w:rFonts w:ascii="Arial" w:eastAsia="Arial" w:hAnsi="Arial" w:cs="Arial"/>
          <w:color w:val="000000"/>
          <w:sz w:val="24"/>
          <w:szCs w:val="24"/>
        </w:rPr>
        <w:t>enter into</w:t>
      </w:r>
      <w:proofErr w:type="gramEnd"/>
      <w:r>
        <w:rPr>
          <w:rFonts w:ascii="Arial" w:eastAsia="Arial" w:hAnsi="Arial" w:cs="Arial"/>
          <w:color w:val="000000"/>
          <w:sz w:val="24"/>
          <w:szCs w:val="24"/>
        </w:rPr>
        <w:t xml:space="preserve">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the Platform.  Where the Buyer consents to the appoint</w:t>
      </w:r>
      <w:r>
        <w:rPr>
          <w:rFonts w:ascii="Arial" w:eastAsia="Arial" w:hAnsi="Arial" w:cs="Arial"/>
          <w:color w:val="000000"/>
          <w:sz w:val="24"/>
          <w:szCs w:val="24"/>
        </w:rPr>
        <w:t>ment of a new Key Subcontractor then they will be added to the Key Subcontractor section of the Order Form.  CCS and the Buyer may reasonably withhold their consent to the appointment of a Key Subcontractor if it considers that:</w:t>
      </w:r>
    </w:p>
    <w:p w14:paraId="6118274D" w14:textId="77777777" w:rsidR="00F9432D" w:rsidRDefault="00C33F4F">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 xml:space="preserve">the appointment of a proposed Key Subcontractor may prejudice the provision of the Deliverables or may be contrary to its </w:t>
      </w:r>
      <w:proofErr w:type="gramStart"/>
      <w:r>
        <w:rPr>
          <w:rFonts w:ascii="Arial" w:eastAsia="Arial" w:hAnsi="Arial" w:cs="Arial"/>
          <w:color w:val="000000"/>
          <w:sz w:val="24"/>
          <w:szCs w:val="24"/>
        </w:rPr>
        <w:t>interests;</w:t>
      </w:r>
      <w:proofErr w:type="gramEnd"/>
    </w:p>
    <w:p w14:paraId="6118274E" w14:textId="77777777" w:rsidR="00F9432D" w:rsidRDefault="00C33F4F">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and/or</w:t>
      </w:r>
    </w:p>
    <w:p w14:paraId="6118274F" w14:textId="77777777" w:rsidR="00F9432D" w:rsidRDefault="00C33F4F">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61182750" w14:textId="77777777" w:rsidR="00F9432D" w:rsidRDefault="00C33F4F">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2" w:name="_heading=h.1fob9te" w:colFirst="0" w:colLast="0"/>
      <w:bookmarkEnd w:id="2"/>
      <w:r>
        <w:rPr>
          <w:rFonts w:ascii="Arial" w:eastAsia="Arial" w:hAnsi="Arial" w:cs="Arial"/>
          <w:color w:val="000000"/>
          <w:sz w:val="24"/>
          <w:szCs w:val="24"/>
        </w:rPr>
        <w:t>The Supplier shall provide CCS and the Buyer with the following information in respect of the proposed Key Subcontractor:</w:t>
      </w:r>
    </w:p>
    <w:p w14:paraId="61182751" w14:textId="77777777" w:rsidR="00F9432D" w:rsidRDefault="00C33F4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the proposed Key Subcontractor’s name, registered office and company registration </w:t>
      </w:r>
      <w:proofErr w:type="gramStart"/>
      <w:r>
        <w:rPr>
          <w:rFonts w:ascii="Arial" w:eastAsia="Arial" w:hAnsi="Arial" w:cs="Arial"/>
          <w:color w:val="000000"/>
          <w:sz w:val="24"/>
          <w:szCs w:val="24"/>
        </w:rPr>
        <w:t>number;</w:t>
      </w:r>
      <w:proofErr w:type="gramEnd"/>
    </w:p>
    <w:p w14:paraId="61182752" w14:textId="77777777" w:rsidR="00F9432D" w:rsidRDefault="00C33F4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w:t>
      </w:r>
      <w:proofErr w:type="gramStart"/>
      <w:r>
        <w:rPr>
          <w:rFonts w:ascii="Arial" w:eastAsia="Arial" w:hAnsi="Arial" w:cs="Arial"/>
          <w:color w:val="000000"/>
          <w:sz w:val="24"/>
          <w:szCs w:val="24"/>
        </w:rPr>
        <w:t>Subcontractor;</w:t>
      </w:r>
      <w:proofErr w:type="gramEnd"/>
      <w:r>
        <w:rPr>
          <w:rFonts w:ascii="Arial" w:eastAsia="Arial" w:hAnsi="Arial" w:cs="Arial"/>
          <w:color w:val="000000"/>
          <w:sz w:val="24"/>
          <w:szCs w:val="24"/>
        </w:rPr>
        <w:t xml:space="preserve"> </w:t>
      </w:r>
    </w:p>
    <w:p w14:paraId="61182753" w14:textId="77777777" w:rsidR="00F9432D" w:rsidRDefault="00C33F4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where the proposed Key Subcontractor is an Affiliate of the Supplier, evidence that demonstrates to the reasonable satisfaction of the CCS and the Buyer that the proposed Key Sub-Contract has been agreed on "arm’s-length" </w:t>
      </w:r>
      <w:proofErr w:type="gramStart"/>
      <w:r>
        <w:rPr>
          <w:rFonts w:ascii="Arial" w:eastAsia="Arial" w:hAnsi="Arial" w:cs="Arial"/>
          <w:color w:val="000000"/>
          <w:sz w:val="24"/>
          <w:szCs w:val="24"/>
        </w:rPr>
        <w:t>terms;</w:t>
      </w:r>
      <w:proofErr w:type="gramEnd"/>
    </w:p>
    <w:p w14:paraId="61182754" w14:textId="77777777" w:rsidR="00F9432D" w:rsidRDefault="00C33F4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for CCS, the Key Sub-Contract price expressed as a percentage of the total projected DPS Price over the DPS Contract </w:t>
      </w:r>
      <w:proofErr w:type="gramStart"/>
      <w:r>
        <w:rPr>
          <w:rFonts w:ascii="Arial" w:eastAsia="Arial" w:hAnsi="Arial" w:cs="Arial"/>
          <w:color w:val="000000"/>
          <w:sz w:val="24"/>
          <w:szCs w:val="24"/>
        </w:rPr>
        <w:t>Period;</w:t>
      </w:r>
      <w:proofErr w:type="gramEnd"/>
      <w:r>
        <w:rPr>
          <w:rFonts w:ascii="Arial" w:eastAsia="Arial" w:hAnsi="Arial" w:cs="Arial"/>
          <w:color w:val="000000"/>
          <w:sz w:val="24"/>
          <w:szCs w:val="24"/>
        </w:rPr>
        <w:t xml:space="preserve"> </w:t>
      </w:r>
    </w:p>
    <w:p w14:paraId="61182755" w14:textId="77777777" w:rsidR="00F9432D" w:rsidRDefault="00C33F4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for the Buyer, the Key Sub-Contract price expressed as a percentage of the total projected Charges over the Order Contract Period; and</w:t>
      </w:r>
    </w:p>
    <w:p w14:paraId="61182756" w14:textId="77777777" w:rsidR="00F9432D" w:rsidRDefault="00C33F4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applicable) Credit Rating Threshold (as defined in Joint Schedule 7 (Financial Distress)) of the Key Subcontractor.</w:t>
      </w:r>
    </w:p>
    <w:p w14:paraId="61182757" w14:textId="77777777" w:rsidR="00F9432D" w:rsidRDefault="00C33F4F">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3" w:name="_heading=h.3znysh7" w:colFirst="0" w:colLast="0"/>
      <w:bookmarkEnd w:id="3"/>
      <w:r>
        <w:rPr>
          <w:rFonts w:ascii="Arial" w:eastAsia="Arial" w:hAnsi="Arial" w:cs="Arial"/>
          <w:color w:val="000000"/>
          <w:sz w:val="24"/>
          <w:szCs w:val="24"/>
        </w:rPr>
        <w:t>If requested by CCS and/or the Buyer, within ten (10) Working Days of receipt of the information provided by the Supplier pursuant to Paragraph 1.4, the Supplier shall also provide:</w:t>
      </w:r>
    </w:p>
    <w:p w14:paraId="61182758" w14:textId="77777777" w:rsidR="00F9432D" w:rsidRDefault="00C33F4F">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61182759" w14:textId="77777777" w:rsidR="00F9432D" w:rsidRDefault="00C33F4F">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any further information reasonably requested by CCS and/or the Buyer.</w:t>
      </w:r>
    </w:p>
    <w:p w14:paraId="6118275A" w14:textId="77777777" w:rsidR="00F9432D" w:rsidRDefault="00C33F4F">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4" w:name="_heading=h.2et92p0" w:colFirst="0" w:colLast="0"/>
      <w:bookmarkEnd w:id="4"/>
      <w:r>
        <w:rPr>
          <w:rFonts w:ascii="Arial" w:eastAsia="Arial" w:hAnsi="Arial" w:cs="Arial"/>
          <w:color w:val="000000"/>
          <w:sz w:val="24"/>
          <w:szCs w:val="24"/>
        </w:rPr>
        <w:t xml:space="preserve">The Supplier shall ensure that each new or replacement Key Sub-Contract shall include: </w:t>
      </w:r>
    </w:p>
    <w:p w14:paraId="6118275B" w14:textId="77777777" w:rsidR="00F9432D" w:rsidRDefault="00C33F4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provisions which will enable the Supplier to discharge its obligations under the </w:t>
      </w:r>
      <w:proofErr w:type="gramStart"/>
      <w:r>
        <w:rPr>
          <w:rFonts w:ascii="Arial" w:eastAsia="Arial" w:hAnsi="Arial" w:cs="Arial"/>
          <w:color w:val="000000"/>
          <w:sz w:val="24"/>
          <w:szCs w:val="24"/>
        </w:rPr>
        <w:t>Contracts;</w:t>
      </w:r>
      <w:proofErr w:type="gramEnd"/>
    </w:p>
    <w:p w14:paraId="6118275C" w14:textId="77777777" w:rsidR="00F9432D" w:rsidRDefault="00C33F4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right under CRTPA for CCS and the Buyer to enforce any provisions under the Key Sub-Contract which confer a benefit upon CCS and the Buyer </w:t>
      </w:r>
      <w:proofErr w:type="gramStart"/>
      <w:r>
        <w:rPr>
          <w:rFonts w:ascii="Arial" w:eastAsia="Arial" w:hAnsi="Arial" w:cs="Arial"/>
          <w:color w:val="000000"/>
          <w:sz w:val="24"/>
          <w:szCs w:val="24"/>
        </w:rPr>
        <w:t>respectively;</w:t>
      </w:r>
      <w:proofErr w:type="gramEnd"/>
    </w:p>
    <w:p w14:paraId="6118275D" w14:textId="77777777" w:rsidR="00F9432D" w:rsidRDefault="00C33F4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CCS and the Buyer to enforce the Key Sub-Contract as if it were the </w:t>
      </w:r>
      <w:proofErr w:type="gramStart"/>
      <w:r>
        <w:rPr>
          <w:rFonts w:ascii="Arial" w:eastAsia="Arial" w:hAnsi="Arial" w:cs="Arial"/>
          <w:color w:val="000000"/>
          <w:sz w:val="24"/>
          <w:szCs w:val="24"/>
        </w:rPr>
        <w:t>Supplier;</w:t>
      </w:r>
      <w:proofErr w:type="gramEnd"/>
      <w:r>
        <w:rPr>
          <w:rFonts w:ascii="Arial" w:eastAsia="Arial" w:hAnsi="Arial" w:cs="Arial"/>
          <w:color w:val="000000"/>
          <w:sz w:val="24"/>
          <w:szCs w:val="24"/>
        </w:rPr>
        <w:t xml:space="preserve"> </w:t>
      </w:r>
    </w:p>
    <w:p w14:paraId="6118275E" w14:textId="77777777" w:rsidR="00F9432D" w:rsidRDefault="00C33F4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w:t>
      </w:r>
      <w:proofErr w:type="gramStart"/>
      <w:r>
        <w:rPr>
          <w:rFonts w:ascii="Arial" w:eastAsia="Arial" w:hAnsi="Arial" w:cs="Arial"/>
          <w:color w:val="000000"/>
          <w:sz w:val="24"/>
          <w:szCs w:val="24"/>
        </w:rPr>
        <w:t>Buyer;</w:t>
      </w:r>
      <w:proofErr w:type="gramEnd"/>
      <w:r>
        <w:rPr>
          <w:rFonts w:ascii="Arial" w:eastAsia="Arial" w:hAnsi="Arial" w:cs="Arial"/>
          <w:color w:val="000000"/>
          <w:sz w:val="24"/>
          <w:szCs w:val="24"/>
        </w:rPr>
        <w:t xml:space="preserve"> </w:t>
      </w:r>
    </w:p>
    <w:p w14:paraId="6118275F" w14:textId="77777777" w:rsidR="00F9432D" w:rsidRDefault="00C33F4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obligations no less onerous on the Key Subcontractor than those imposed on the Supplier under the DPS Contract in respect of:</w:t>
      </w:r>
    </w:p>
    <w:p w14:paraId="61182760" w14:textId="77777777" w:rsidR="00F9432D" w:rsidRDefault="00C33F4F">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(Data protection</w:t>
      </w:r>
      <w:proofErr w:type="gramStart"/>
      <w:r>
        <w:rPr>
          <w:rFonts w:ascii="Arial" w:eastAsia="Arial" w:hAnsi="Arial" w:cs="Arial"/>
          <w:color w:val="000000"/>
          <w:sz w:val="24"/>
          <w:szCs w:val="24"/>
        </w:rPr>
        <w:t>);</w:t>
      </w:r>
      <w:proofErr w:type="gramEnd"/>
    </w:p>
    <w:p w14:paraId="61182761" w14:textId="77777777" w:rsidR="00F9432D" w:rsidRDefault="00C33F4F">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FOIA and other access request requirements set out in Clause 16 (When you can share information</w:t>
      </w:r>
      <w:proofErr w:type="gramStart"/>
      <w:r>
        <w:rPr>
          <w:rFonts w:ascii="Arial" w:eastAsia="Arial" w:hAnsi="Arial" w:cs="Arial"/>
          <w:color w:val="000000"/>
          <w:sz w:val="24"/>
          <w:szCs w:val="24"/>
        </w:rPr>
        <w:t>);</w:t>
      </w:r>
      <w:proofErr w:type="gramEnd"/>
    </w:p>
    <w:p w14:paraId="61182762" w14:textId="77777777" w:rsidR="00F9432D" w:rsidRDefault="00C33F4F">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w:t>
      </w:r>
      <w:proofErr w:type="gramStart"/>
      <w:r>
        <w:rPr>
          <w:rFonts w:ascii="Arial" w:eastAsia="Arial" w:hAnsi="Arial" w:cs="Arial"/>
          <w:color w:val="000000"/>
          <w:sz w:val="24"/>
          <w:szCs w:val="24"/>
        </w:rPr>
        <w:t>disrepute;</w:t>
      </w:r>
      <w:proofErr w:type="gramEnd"/>
      <w:r>
        <w:rPr>
          <w:rFonts w:ascii="Arial" w:eastAsia="Arial" w:hAnsi="Arial" w:cs="Arial"/>
          <w:color w:val="000000"/>
          <w:sz w:val="24"/>
          <w:szCs w:val="24"/>
        </w:rPr>
        <w:t xml:space="preserve"> </w:t>
      </w:r>
    </w:p>
    <w:p w14:paraId="61182763" w14:textId="77777777" w:rsidR="00F9432D" w:rsidRDefault="00C33F4F">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61182764" w14:textId="77777777" w:rsidR="00F9432D" w:rsidRDefault="00C33F4F">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the conduct of audits set out in Clause 6 (Record keeping and reporting</w:t>
      </w:r>
      <w:proofErr w:type="gramStart"/>
      <w:r>
        <w:rPr>
          <w:rFonts w:ascii="Arial" w:eastAsia="Arial" w:hAnsi="Arial" w:cs="Arial"/>
          <w:color w:val="000000"/>
          <w:sz w:val="24"/>
          <w:szCs w:val="24"/>
        </w:rPr>
        <w:t>);</w:t>
      </w:r>
      <w:proofErr w:type="gramEnd"/>
    </w:p>
    <w:p w14:paraId="61182765" w14:textId="77777777" w:rsidR="00F9432D" w:rsidRDefault="00C33F4F">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14:paraId="61182766" w14:textId="77777777" w:rsidR="00F9432D" w:rsidRDefault="00C33F4F">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14:paraId="61182767" w14:textId="77777777" w:rsidR="00F9432D" w:rsidRDefault="00F9432D">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p>
    <w:sectPr w:rsidR="00F9432D">
      <w:headerReference w:type="default"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85CA4" w14:textId="77777777" w:rsidR="00C33F4F" w:rsidRDefault="00C33F4F">
      <w:pPr>
        <w:spacing w:after="0" w:line="240" w:lineRule="auto"/>
      </w:pPr>
      <w:r>
        <w:separator/>
      </w:r>
    </w:p>
  </w:endnote>
  <w:endnote w:type="continuationSeparator" w:id="0">
    <w:p w14:paraId="54209DE6" w14:textId="77777777" w:rsidR="00C33F4F" w:rsidRDefault="00C33F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8276A" w14:textId="77777777" w:rsidR="00F9432D" w:rsidRDefault="00C33F4F">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RM6264</w:t>
    </w:r>
    <w:r>
      <w:rPr>
        <w:rFonts w:ascii="Arial" w:eastAsia="Arial" w:hAnsi="Arial" w:cs="Arial"/>
        <w:sz w:val="20"/>
        <w:szCs w:val="20"/>
      </w:rPr>
      <w:tab/>
      <w:t xml:space="preserve">                                           </w:t>
    </w:r>
  </w:p>
  <w:p w14:paraId="6118276B" w14:textId="746EABA3" w:rsidR="00F9432D" w:rsidRDefault="00C33F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219D0">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118276C" w14:textId="77777777" w:rsidR="00F9432D" w:rsidRDefault="00C33F4F">
    <w:pPr>
      <w:spacing w:after="0" w:line="240" w:lineRule="auto"/>
      <w:jc w:val="both"/>
      <w:rPr>
        <w:rFonts w:ascii="Arial" w:eastAsia="Arial" w:hAnsi="Arial" w:cs="Arial"/>
        <w:color w:val="BFBFBF"/>
        <w:sz w:val="20"/>
        <w:szCs w:val="20"/>
      </w:rPr>
    </w:pPr>
    <w:r>
      <w:rPr>
        <w:rFonts w:ascii="Arial" w:eastAsia="Arial" w:hAnsi="Arial" w:cs="Arial"/>
        <w:sz w:val="20"/>
        <w:szCs w:val="20"/>
      </w:rPr>
      <w:t>Model Version: v1.1</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82770" w14:textId="77777777" w:rsidR="00F9432D" w:rsidRDefault="00F9432D">
    <w:pPr>
      <w:tabs>
        <w:tab w:val="center" w:pos="4513"/>
        <w:tab w:val="right" w:pos="9026"/>
      </w:tabs>
      <w:spacing w:after="0"/>
      <w:jc w:val="both"/>
      <w:rPr>
        <w:rFonts w:ascii="Arial" w:eastAsia="Arial" w:hAnsi="Arial" w:cs="Arial"/>
        <w:sz w:val="20"/>
        <w:szCs w:val="20"/>
      </w:rPr>
    </w:pPr>
  </w:p>
  <w:p w14:paraId="61182771" w14:textId="77777777" w:rsidR="00F9432D" w:rsidRDefault="00C33F4F">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w:t>
    </w:r>
    <w:r>
      <w:rPr>
        <w:rFonts w:ascii="Arial" w:eastAsia="Arial" w:hAnsi="Arial" w:cs="Arial"/>
        <w:sz w:val="20"/>
        <w:szCs w:val="20"/>
      </w:rPr>
      <w:tab/>
    </w:r>
    <w:r>
      <w:rPr>
        <w:rFonts w:ascii="Arial" w:eastAsia="Arial" w:hAnsi="Arial" w:cs="Arial"/>
        <w:sz w:val="20"/>
        <w:szCs w:val="20"/>
      </w:rPr>
      <w:t xml:space="preserve">                                           </w:t>
    </w:r>
  </w:p>
  <w:p w14:paraId="61182772" w14:textId="77777777" w:rsidR="00F9432D" w:rsidRDefault="00C33F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61182773" w14:textId="77777777" w:rsidR="00F9432D" w:rsidRDefault="00C33F4F">
    <w:pPr>
      <w:spacing w:after="0" w:line="240" w:lineRule="auto"/>
      <w:jc w:val="both"/>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E75ED" w14:textId="77777777" w:rsidR="00C33F4F" w:rsidRDefault="00C33F4F">
      <w:pPr>
        <w:spacing w:after="0" w:line="240" w:lineRule="auto"/>
      </w:pPr>
      <w:r>
        <w:separator/>
      </w:r>
    </w:p>
  </w:footnote>
  <w:footnote w:type="continuationSeparator" w:id="0">
    <w:p w14:paraId="060A33F7" w14:textId="77777777" w:rsidR="00C33F4F" w:rsidRDefault="00C33F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82768" w14:textId="77777777" w:rsidR="00F9432D" w:rsidRDefault="00C33F4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61182769" w14:textId="77777777" w:rsidR="00F9432D" w:rsidRDefault="00C33F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8276D" w14:textId="77777777" w:rsidR="00F9432D" w:rsidRDefault="00F9432D">
    <w:pPr>
      <w:pBdr>
        <w:top w:val="nil"/>
        <w:left w:val="nil"/>
        <w:bottom w:val="nil"/>
        <w:right w:val="nil"/>
        <w:between w:val="nil"/>
      </w:pBdr>
      <w:tabs>
        <w:tab w:val="center" w:pos="4513"/>
        <w:tab w:val="right" w:pos="9026"/>
      </w:tabs>
      <w:spacing w:after="0" w:line="240" w:lineRule="auto"/>
      <w:rPr>
        <w:color w:val="000000"/>
      </w:rPr>
    </w:pPr>
  </w:p>
  <w:p w14:paraId="6118276E" w14:textId="77777777" w:rsidR="00F9432D" w:rsidRDefault="00F9432D">
    <w:pPr>
      <w:pBdr>
        <w:top w:val="nil"/>
        <w:left w:val="nil"/>
        <w:bottom w:val="nil"/>
        <w:right w:val="nil"/>
        <w:between w:val="nil"/>
      </w:pBdr>
      <w:tabs>
        <w:tab w:val="center" w:pos="4513"/>
        <w:tab w:val="right" w:pos="9026"/>
      </w:tabs>
      <w:spacing w:after="0" w:line="240" w:lineRule="auto"/>
      <w:rPr>
        <w:color w:val="000000"/>
      </w:rPr>
    </w:pPr>
  </w:p>
  <w:p w14:paraId="6118276F" w14:textId="77777777" w:rsidR="00F9432D" w:rsidRDefault="00F9432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3C0F35"/>
    <w:multiLevelType w:val="multilevel"/>
    <w:tmpl w:val="25E2D9B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6A622CA"/>
    <w:multiLevelType w:val="multilevel"/>
    <w:tmpl w:val="9FE8EFEE"/>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875264731">
    <w:abstractNumId w:val="1"/>
  </w:num>
  <w:num w:numId="2" w16cid:durableId="15154208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32D"/>
    <w:rsid w:val="003C7CE3"/>
    <w:rsid w:val="007219D0"/>
    <w:rsid w:val="00C33F4F"/>
    <w:rsid w:val="00F943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1182748"/>
  <w15:docId w15:val="{6F189099-AFE0-4A95-BA5A-DF580E19A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iM2Kdctj+178HygCieI/xVV8WJ4w==">AMUW2mVNDpBYMDXyQOZyDNO205uHDil33u/llK7N2Q3HHbg8rV3jgOPj8NHlzlqU/eXIbdgxfEFxlQmMiWZkhAGugiw0+VGJA0VM/M1v1FqkdFGARjeOdx09U3bfI9IdF/Vxd8tpWgd5KM6BFMQZ04yTW72gWLJpP2iCVXQVdR+1H8xOD80P6o4lr1H0gYQR2lhMfYSjpzAp</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FA97AB400CCEC84CA01761BE6C346242" ma:contentTypeVersion="8" ma:contentTypeDescription="Designed to facilitate the storage of MOD Documents with a '.doc' or '.docx' extension" ma:contentTypeScope="" ma:versionID="6f02011200092505a4faab50a95b387a">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f1263213-f4a1-4f71-a60a-f581ae01eb3a" targetNamespace="http://schemas.microsoft.com/office/2006/metadata/properties" ma:root="true" ma:fieldsID="2a8486cce719448af395b228cf9a19ae" ns1:_="" ns2:_="" ns3:_="" ns4:_="" ns5:_="">
    <xsd:import namespace="http://schemas.microsoft.com/sharepoint/v3"/>
    <xsd:import namespace="04738c6d-ecc8-46f1-821f-82e308eab3d9"/>
    <xsd:import namespace="http://schemas.microsoft.com/sharepoint.v3"/>
    <xsd:import namespace="http://schemas.microsoft.com/sharepoint/v3/fields"/>
    <xsd:import namespace="f1263213-f4a1-4f71-a60a-f581ae01eb3a"/>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MediaServiceMetadata" minOccurs="0"/>
                <xsd:element ref="ns5:MediaServiceFastMetadata" minOccurs="0"/>
                <xsd:element ref="ns5:MediaServiceSearchPropertie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39821a5f-44e9-4a16-8d1e-f71c3156eb6a}" ma:internalName="TaxCatchAll" ma:showField="CatchAllData" ma:web="a66c65f5-5515-4573-9d27-82f52813b4dd">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39821a5f-44e9-4a16-8d1e-f71c3156eb6a}" ma:internalName="TaxCatchAllLabel" ma:readOnly="true" ma:showField="CatchAllDataLabel" ma:web="a66c65f5-5515-4573-9d27-82f52813b4dd">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2;#Air|bae4d02c-6a4f-4c05-88c9-3d9c33685563"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4;#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263213-f4a1-4f71-a60a-f581ae01eb3a"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a9ff0b8c-5d72-4038-b2cd-f57bf310c636" ContentTypeId="0x010100D9D675D6CDED02438DC7CFF78D2F29E401" PreviousValue="false" LastSyncTimeStamp="2017-05-26T14:13:10.48Z"/>
</file>

<file path=customXml/item5.xml><?xml version="1.0" encoding="utf-8"?>
<?mso-contentType ?>
<PolicyDirtyBag xmlns="microsoft.office.server.policy.changes">
  <Microsoft.Office.RecordsManagement.PolicyFeatures.PolicyAudit op="Change"/>
</PolicyDirtyBag>
</file>

<file path=customXml/item6.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7.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8.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Contract management</TermName>
          <TermId xmlns="http://schemas.microsoft.com/office/infopath/2007/PartnerControls">efd7ad4b-0671-4d07-ba4b-252a9a0f5ab3</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Air</TermName>
          <TermId xmlns="http://schemas.microsoft.com/office/infopath/2007/PartnerControls">bae4d02c-6a4f-4c05-88c9-3d9c33685563</TermId>
        </TermInfo>
      </Terms>
    </m79e07ce3690491db9121a08429fad40>
    <TaxCatchAll xmlns="04738c6d-ecc8-46f1-821f-82e308eab3d9">
      <Value>10</Value>
      <Value>2</Value>
      <Value>73</Value>
      <Value>7</Value>
    </TaxCatchAll>
    <UKProtectiveMarking xmlns="04738c6d-ecc8-46f1-821f-82e308eab3d9">OFFICIAL</UKProtectiveMarking>
    <CategoryDescription xmlns="http://schemas.microsoft.com/sharepoint.v3" xsi:nil="true"/>
    <CreatedOriginated xmlns="04738c6d-ecc8-46f1-821f-82e308eab3d9">2025-04-28T04:56:54+00:00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6628c55f-21f9-4760-89a5-49bc7bc0738e</TermId>
        </TermInfo>
      </Terms>
    </i71a74d1f9984201b479cc08077b6323>
    <wic_System_Copyright xmlns="http://schemas.microsoft.com/sharepoint/v3/fields" xsi:nil="true"/>
  </documentManagement>
</p:properties>
</file>

<file path=customXml/itemProps1.xml><?xml version="1.0" encoding="utf-8"?>
<ds:datastoreItem xmlns:ds="http://schemas.openxmlformats.org/officeDocument/2006/customXml" ds:itemID="{4E8FA1C4-ED06-4223-BF0D-FB6E3D4745ED}">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575507F9-4B97-46CF-8588-5CA28857EB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f1263213-f4a1-4f71-a60a-f581ae01eb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1927A7-81BB-457E-8288-778B82235374}">
  <ds:schemaRefs>
    <ds:schemaRef ds:uri="Microsoft.SharePoint.Taxonomy.ContentTypeSync"/>
  </ds:schemaRefs>
</ds:datastoreItem>
</file>

<file path=customXml/itemProps5.xml><?xml version="1.0" encoding="utf-8"?>
<ds:datastoreItem xmlns:ds="http://schemas.openxmlformats.org/officeDocument/2006/customXml" ds:itemID="{2167080D-DFD1-4E2E-B474-4B73C00482E2}">
  <ds:schemaRefs>
    <ds:schemaRef ds:uri="microsoft.office.server.policy.changes"/>
  </ds:schemaRefs>
</ds:datastoreItem>
</file>

<file path=customXml/itemProps6.xml><?xml version="1.0" encoding="utf-8"?>
<ds:datastoreItem xmlns:ds="http://schemas.openxmlformats.org/officeDocument/2006/customXml" ds:itemID="{F728215B-5AE3-495B-99D8-91A2FE7E2B29}">
  <ds:schemaRefs>
    <ds:schemaRef ds:uri="office.server.policy"/>
  </ds:schemaRefs>
</ds:datastoreItem>
</file>

<file path=customXml/itemProps7.xml><?xml version="1.0" encoding="utf-8"?>
<ds:datastoreItem xmlns:ds="http://schemas.openxmlformats.org/officeDocument/2006/customXml" ds:itemID="{8DA3A5FC-6A28-4294-953A-9C54774DE3AD}">
  <ds:schemaRefs>
    <ds:schemaRef ds:uri="http://schemas.microsoft.com/sharepoint/events"/>
  </ds:schemaRefs>
</ds:datastoreItem>
</file>

<file path=customXml/itemProps8.xml><?xml version="1.0" encoding="utf-8"?>
<ds:datastoreItem xmlns:ds="http://schemas.openxmlformats.org/officeDocument/2006/customXml" ds:itemID="{9EC6D5C8-07BB-4FAB-AA1B-D19C835EA282}">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671</Words>
  <Characters>3828</Characters>
  <Application>Microsoft Office Word</Application>
  <DocSecurity>0</DocSecurity>
  <Lines>31</Lines>
  <Paragraphs>8</Paragraphs>
  <ScaleCrop>false</ScaleCrop>
  <Company/>
  <LinksUpToDate>false</LinksUpToDate>
  <CharactersWithSpaces>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2022-09-26T10:50:00Z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0x010100D9D675D6CDED02438DC7CFF78D2F29E40100FA97AB400CCEC84CA01761BE6C346242</vt:lpwstr>
  </property>
  <property fmtid="{D5CDD505-2E9C-101B-9397-08002B2CF9AE}" pid="4" name="Subject Category">
    <vt:lpwstr>10;#Procurement|6628c55f-21f9-4760-89a5-49bc7bc0738e</vt:lpwstr>
  </property>
  <property fmtid="{D5CDD505-2E9C-101B-9397-08002B2CF9AE}" pid="5" name="_dlc_policyId">
    <vt:lpwstr/>
  </property>
  <property fmtid="{D5CDD505-2E9C-101B-9397-08002B2CF9AE}" pid="6" name="ItemRetentionFormula">
    <vt:lpwstr/>
  </property>
  <property fmtid="{D5CDD505-2E9C-101B-9397-08002B2CF9AE}" pid="7" name="Business Owner">
    <vt:lpwstr>2;#Air|bae4d02c-6a4f-4c05-88c9-3d9c33685563</vt:lpwstr>
  </property>
  <property fmtid="{D5CDD505-2E9C-101B-9397-08002B2CF9AE}" pid="8" name="fileplanid">
    <vt:lpwstr>7;#03_04 Provide Commercial Activities|ba8a9fa4-23a7-4d90-b9ae-12627a5eba3c</vt:lpwstr>
  </property>
  <property fmtid="{D5CDD505-2E9C-101B-9397-08002B2CF9AE}" pid="9" name="Subject Keywords">
    <vt:lpwstr>73;#Contract management|efd7ad4b-0671-4d07-ba4b-252a9a0f5ab3</vt:lpwstr>
  </property>
  <property fmtid="{D5CDD505-2E9C-101B-9397-08002B2CF9AE}" pid="10" name="TaxKeyword">
    <vt:lpwstr/>
  </property>
  <property fmtid="{D5CDD505-2E9C-101B-9397-08002B2CF9AE}" pid="11" name="Subject_x0020_Category">
    <vt:lpwstr>10;#Procurement|6628c55f-21f9-4760-89a5-49bc7bc0738e</vt:lpwstr>
  </property>
  <property fmtid="{D5CDD505-2E9C-101B-9397-08002B2CF9AE}" pid="12" name="Subject_x0020_Keywords">
    <vt:lpwstr>73;#Contract management|efd7ad4b-0671-4d07-ba4b-252a9a0f5ab3</vt:lpwstr>
  </property>
  <property fmtid="{D5CDD505-2E9C-101B-9397-08002B2CF9AE}" pid="13" name="Business_x0020_Owner">
    <vt:lpwstr>2;#Air|bae4d02c-6a4f-4c05-88c9-3d9c33685563</vt:lpwstr>
  </property>
  <property fmtid="{D5CDD505-2E9C-101B-9397-08002B2CF9AE}" pid="14" name="MSIP_Label_d8a60473-494b-4586-a1bb-b0e663054676_Enabled">
    <vt:lpwstr>true</vt:lpwstr>
  </property>
  <property fmtid="{D5CDD505-2E9C-101B-9397-08002B2CF9AE}" pid="15" name="MSIP_Label_d8a60473-494b-4586-a1bb-b0e663054676_SetDate">
    <vt:lpwstr>2025-06-17T08:29:26Z</vt:lpwstr>
  </property>
  <property fmtid="{D5CDD505-2E9C-101B-9397-08002B2CF9AE}" pid="16" name="MSIP_Label_d8a60473-494b-4586-a1bb-b0e663054676_Method">
    <vt:lpwstr>Privileged</vt:lpwstr>
  </property>
  <property fmtid="{D5CDD505-2E9C-101B-9397-08002B2CF9AE}" pid="17" name="MSIP_Label_d8a60473-494b-4586-a1bb-b0e663054676_Name">
    <vt:lpwstr>MOD-1-O-‘UNMARKED’</vt:lpwstr>
  </property>
  <property fmtid="{D5CDD505-2E9C-101B-9397-08002B2CF9AE}" pid="18" name="MSIP_Label_d8a60473-494b-4586-a1bb-b0e663054676_SiteId">
    <vt:lpwstr>be7760ed-5953-484b-ae95-d0a16dfa09e5</vt:lpwstr>
  </property>
  <property fmtid="{D5CDD505-2E9C-101B-9397-08002B2CF9AE}" pid="19" name="MSIP_Label_d8a60473-494b-4586-a1bb-b0e663054676_ActionId">
    <vt:lpwstr>94cff8d4-8628-42e4-a70d-99e38dd02bd6</vt:lpwstr>
  </property>
  <property fmtid="{D5CDD505-2E9C-101B-9397-08002B2CF9AE}" pid="20" name="MSIP_Label_d8a60473-494b-4586-a1bb-b0e663054676_ContentBits">
    <vt:lpwstr>0</vt:lpwstr>
  </property>
</Properties>
</file>